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06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 w14:paraId="0E3C6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湖州学院教师学生工作量计算办法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</w:t>
      </w:r>
    </w:p>
    <w:tbl>
      <w:tblPr>
        <w:tblStyle w:val="6"/>
        <w:tblW w:w="14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75"/>
        <w:gridCol w:w="2588"/>
        <w:gridCol w:w="5513"/>
        <w:gridCol w:w="4740"/>
      </w:tblGrid>
      <w:tr w14:paraId="6A1B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E0CB4">
            <w:pPr>
              <w:spacing w:line="260" w:lineRule="atLeas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项目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3EABA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学生工作主要内容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E29D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工作量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计算标准</w:t>
            </w:r>
          </w:p>
        </w:tc>
      </w:tr>
      <w:tr w14:paraId="12BFE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B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班主任工作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B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完成班主任工作管理办法中规定的任务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每学期计35个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学生工作量</w:t>
            </w:r>
          </w:p>
        </w:tc>
      </w:tr>
      <w:tr w14:paraId="201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F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2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A1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本科生导师工作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highlight w:val="none"/>
                <w:lang w:val="en-US" w:eastAsia="zh-CN"/>
              </w:rPr>
              <w:t>目前我院暂时没有实施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C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05" w:rightChars="50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完成本科生导师工作实施办法中规定的任务。由学院聘请教授、副教授或博士担任本科生导师，每周定期对学生的学业、个性化培养等进行指导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83" w:hanging="174" w:hangingChars="87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每生每学期计4个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2B0D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3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34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指导学生暑期社会实践、招生宣传工作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1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带队指导学院组织的学生社会实践、招生宣传，以实际带队天数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4B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每天计3个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35C4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4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10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指导学生社团工作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E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学院聘请担任社团指导教师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每学期每个社团计8个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148B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1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担任学生心理健康咨询师、职业生涯咨询工作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6E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学院安排的心理健康咨询、职业生涯咨询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每天计2个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5CF2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C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6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5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举办思想政治教育等专题报告或讲座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学院聘请担任始业教育、专业教育、党校、团校、专题报告等主讲人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6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每次计2个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6872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7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非班主任、本科生导师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3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指导学生考研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担任学生考研指导教师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lang w:val="en-US" w:eastAsia="zh-CN"/>
              </w:rPr>
              <w:t>由学工办统一联系考研上岸学生提供指导老师名单</w:t>
            </w:r>
            <w:r>
              <w:rPr>
                <w:rFonts w:hint="eastAsia" w:eastAsia="仿宋_GB2312" w:cs="Times New Roman"/>
                <w:color w:val="FF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C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每生每学期2个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；若考研成功每生4个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3509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B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D4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创业就业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A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成功帮助学生推荐就业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4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每生4个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1413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3A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0"/>
                <w:szCs w:val="20"/>
              </w:rPr>
              <w:t>指导学生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科技创新活动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指导学生参加大学生学科竞赛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D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0"/>
                <w:szCs w:val="20"/>
              </w:rPr>
              <w:t>省级以下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参与每项计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获奖每项计4个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；</w:t>
            </w:r>
          </w:p>
          <w:p w14:paraId="50E0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省级参与每项计4个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，获奖每项计8个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；</w:t>
            </w:r>
          </w:p>
          <w:p w14:paraId="56503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国家级参与每项计8个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，获奖计16个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color w:val="auto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同竞赛不重复计，就高计算原则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eastAsia="zh-CN"/>
              </w:rPr>
              <w:t>）</w:t>
            </w:r>
          </w:p>
        </w:tc>
      </w:tr>
      <w:tr w14:paraId="6471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4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1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  <w:t>担任学生寝室联系人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9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学院安排的学生寝室联系人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D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每学期每个寝室到寝室指导至少2次，计2个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455B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0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F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其他学生工作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E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学院安排的学生党建联系人</w:t>
            </w:r>
            <w:bookmarkStart w:id="0" w:name="_GoBack"/>
            <w:bookmarkEnd w:id="0"/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A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每学期每生至少谈话2次，计2个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5108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F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1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0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学院安排的与贫困生结对者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每学期每生至少谈话2次，计2个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54E7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5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336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8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学院聘请担任学生活动评委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6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每场次计2个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  <w:tr w14:paraId="1980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3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7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特色学生工作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F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需要教师本人提出申请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A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学院进行统一认定</w:t>
            </w:r>
          </w:p>
        </w:tc>
      </w:tr>
      <w:tr w14:paraId="24C1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1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D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学生工作获奖情况</w:t>
            </w:r>
          </w:p>
        </w:tc>
        <w:tc>
          <w:tcPr>
            <w:tcW w:w="5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44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优秀班主任、就业先进个人、招生先进个人、优秀社团指导老师、优秀社会实践指导老师、学科竞赛优秀指导老师等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2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校级、市级每项计10个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；省部级每项计15个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；国家级每项计20个</w:t>
            </w:r>
            <w:r>
              <w:rPr>
                <w:rFonts w:hint="eastAsia" w:eastAsia="仿宋_GB2312" w:cs="Times New Roman"/>
                <w:sz w:val="20"/>
                <w:szCs w:val="20"/>
                <w:lang w:val="en-US" w:eastAsia="zh-CN"/>
              </w:rPr>
              <w:t>学生</w:t>
            </w:r>
            <w:r>
              <w:rPr>
                <w:rFonts w:hint="eastAsia" w:eastAsia="仿宋_GB2312" w:cs="Times New Roman"/>
                <w:sz w:val="20"/>
                <w:szCs w:val="20"/>
                <w:lang w:eastAsia="zh-CN"/>
              </w:rPr>
              <w:t>工作量</w:t>
            </w:r>
          </w:p>
        </w:tc>
      </w:tr>
    </w:tbl>
    <w:p w14:paraId="6727F038"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FB959-3D0B-4702-AB58-E0F6444C4F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33B94E-B98B-434F-917A-C768F0A4BD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8D1280-4097-49BC-9D6C-3C696D3E13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F6F028-01DD-4EC2-9E5F-C897E483AD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VjNDlkN2Q2ZWJmMGJjMmU4ZDg2YTMxMjc5ODcifQ=="/>
  </w:docVars>
  <w:rsids>
    <w:rsidRoot w:val="49CE00D7"/>
    <w:rsid w:val="089661AB"/>
    <w:rsid w:val="327F1838"/>
    <w:rsid w:val="41501B8F"/>
    <w:rsid w:val="49C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833</Characters>
  <Lines>0</Lines>
  <Paragraphs>0</Paragraphs>
  <TotalTime>6</TotalTime>
  <ScaleCrop>false</ScaleCrop>
  <LinksUpToDate>false</LinksUpToDate>
  <CharactersWithSpaces>833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2022-12-02T03:01:00Z</dcterms:created>
  <dc:creator>美好时光</dc:creator>
  <cp:lastModifiedBy>陈燕</cp:lastModifiedBy>
  <dcterms:modified xsi:type="dcterms:W3CDTF">2024-11-15T05:31:51Z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BF0F50C90D6D4D06A151AA155C914E63_12</vt:lpwstr>
  </property>
</Properties>
</file>